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B17" w:rsidRPr="00C77B17" w:rsidRDefault="00C77B17" w:rsidP="00C77B17">
      <w:pPr>
        <w:spacing w:after="0"/>
        <w:jc w:val="both"/>
        <w:rPr>
          <w:rFonts w:ascii="Times New Roman" w:hAnsi="Times New Roman"/>
          <w:bCs/>
          <w:noProof/>
          <w:sz w:val="24"/>
          <w:lang w:eastAsia="fr-FR"/>
        </w:rPr>
      </w:pPr>
      <w:r w:rsidRPr="00C77B17">
        <w:rPr>
          <w:rFonts w:ascii="Times New Roman" w:hAnsi="Times New Roman"/>
          <w:bCs/>
          <w:noProof/>
          <w:sz w:val="24"/>
          <w:lang w:eastAsia="fr-FR"/>
        </w:rPr>
        <w:t xml:space="preserve">Thème 1 : L’eau   Domaine d’étude : Eau et ressources                         </w:t>
      </w:r>
    </w:p>
    <w:p w:rsidR="00C77B17" w:rsidRPr="00C77B17" w:rsidRDefault="00C77B17" w:rsidP="00C77B17">
      <w:pPr>
        <w:spacing w:after="0"/>
        <w:jc w:val="right"/>
        <w:rPr>
          <w:rFonts w:ascii="Times New Roman" w:hAnsi="Times New Roman"/>
          <w:noProof/>
          <w:sz w:val="24"/>
          <w:lang w:eastAsia="fr-FR"/>
        </w:rPr>
      </w:pPr>
      <w:r w:rsidRPr="00C77B17">
        <w:rPr>
          <w:rFonts w:ascii="Times New Roman" w:hAnsi="Times New Roman"/>
          <w:bCs/>
          <w:noProof/>
          <w:sz w:val="24"/>
          <w:lang w:eastAsia="fr-FR"/>
        </w:rPr>
        <w:t>Résolution d’un problème scientifique   à caractère expérimental</w:t>
      </w:r>
    </w:p>
    <w:p w:rsidR="00DD12F3" w:rsidRDefault="00DD12F3">
      <w:pPr>
        <w:rPr>
          <w:rFonts w:ascii="Times New Roman" w:hAnsi="Times New Roman" w:cs="Times New Roman"/>
          <w:sz w:val="24"/>
          <w:szCs w:val="24"/>
        </w:rPr>
      </w:pPr>
    </w:p>
    <w:p w:rsidR="00C77B17" w:rsidRDefault="00376BC2" w:rsidP="0047423E">
      <w:pPr>
        <w:jc w:val="center"/>
        <w:rPr>
          <w:rFonts w:ascii="Times New Roman" w:hAnsi="Times New Roman" w:cs="Times New Roman"/>
          <w:b/>
          <w:sz w:val="24"/>
          <w:szCs w:val="24"/>
          <w:u w:val="single"/>
        </w:rPr>
      </w:pPr>
      <w:r>
        <w:rPr>
          <w:rFonts w:ascii="Times New Roman" w:hAnsi="Times New Roman" w:cs="Times New Roman"/>
          <w:noProof/>
          <w:sz w:val="24"/>
          <w:szCs w:val="24"/>
          <w:lang w:eastAsia="fr-FR"/>
        </w:rPr>
        <mc:AlternateContent>
          <mc:Choice Requires="wps">
            <w:drawing>
              <wp:anchor distT="0" distB="0" distL="114300" distR="114300" simplePos="0" relativeHeight="251659264" behindDoc="0" locked="0" layoutInCell="1" allowOverlap="1" wp14:anchorId="5EB5E9B8" wp14:editId="03D40DCA">
                <wp:simplePos x="0" y="0"/>
                <wp:positionH relativeFrom="column">
                  <wp:posOffset>5829300</wp:posOffset>
                </wp:positionH>
                <wp:positionV relativeFrom="paragraph">
                  <wp:posOffset>30480</wp:posOffset>
                </wp:positionV>
                <wp:extent cx="819150" cy="2143125"/>
                <wp:effectExtent l="0" t="0" r="0" b="9525"/>
                <wp:wrapSquare wrapText="bothSides"/>
                <wp:docPr id="3" name="Zone de texte 3"/>
                <wp:cNvGraphicFramePr/>
                <a:graphic xmlns:a="http://schemas.openxmlformats.org/drawingml/2006/main">
                  <a:graphicData uri="http://schemas.microsoft.com/office/word/2010/wordprocessingShape">
                    <wps:wsp>
                      <wps:cNvSpPr txBox="1"/>
                      <wps:spPr>
                        <a:xfrm>
                          <a:off x="0" y="0"/>
                          <a:ext cx="819150" cy="2143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6BC2" w:rsidRDefault="00376BC2">
                            <w:r>
                              <w:rPr>
                                <w:noProof/>
                                <w:lang w:eastAsia="fr-FR"/>
                              </w:rPr>
                              <w:drawing>
                                <wp:inline distT="0" distB="0" distL="0" distR="0" wp14:anchorId="5EE1DE4C" wp14:editId="1A19ECAB">
                                  <wp:extent cx="666750" cy="1967839"/>
                                  <wp:effectExtent l="0" t="0" r="0" b="0"/>
                                  <wp:docPr id="2" name="Image 2" descr="RÃ©sultat de recherche d'images pour &quot;boisson isotonique descritif&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boisson isotonique descritif&quot;"/>
                                          <pic:cNvPicPr>
                                            <a:picLocks noChangeAspect="1" noChangeArrowheads="1"/>
                                          </pic:cNvPicPr>
                                        </pic:nvPicPr>
                                        <pic:blipFill rotWithShape="1">
                                          <a:blip r:embed="rId6">
                                            <a:extLst>
                                              <a:ext uri="{28A0092B-C50C-407E-A947-70E740481C1C}">
                                                <a14:useLocalDpi xmlns:a14="http://schemas.microsoft.com/office/drawing/2010/main" val="0"/>
                                              </a:ext>
                                            </a:extLst>
                                          </a:blip>
                                          <a:srcRect l="33883" r="32235"/>
                                          <a:stretch/>
                                        </pic:blipFill>
                                        <pic:spPr bwMode="auto">
                                          <a:xfrm>
                                            <a:off x="0" y="0"/>
                                            <a:ext cx="666750" cy="1967839"/>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459pt;margin-top:2.4pt;width:64.5pt;height:16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" fillcolor="white [3201]" stroked="f" strokeweight=".5pt">
                <v:textbox>
                  <w:txbxContent>
                    <w:p w:rsidR="00376BC2" w:rsidRDefault="00376BC2">
                      <w:r>
                        <w:rPr>
                          <w:noProof/>
                          <w:lang w:eastAsia="fr-FR"/>
                        </w:rPr>
                        <w:drawing>
                          <wp:inline distT="0" distB="0" distL="0" distR="0" wp14:anchorId="1A4B966C" wp14:editId="60D66CB2">
                            <wp:extent cx="666750" cy="1967839"/>
                            <wp:effectExtent l="0" t="0" r="0" b="0"/>
                            <wp:docPr id="2" name="Image 2" descr="RÃ©sultat de recherche d'images pour &quot;boisson isotonique descritif&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boisson isotonique descritif&quot;"/>
                                    <pic:cNvPicPr>
                                      <a:picLocks noChangeAspect="1" noChangeArrowheads="1"/>
                                    </pic:cNvPicPr>
                                  </pic:nvPicPr>
                                  <pic:blipFill rotWithShape="1">
                                    <a:blip r:embed="rId7">
                                      <a:extLst>
                                        <a:ext uri="{28A0092B-C50C-407E-A947-70E740481C1C}">
                                          <a14:useLocalDpi xmlns:a14="http://schemas.microsoft.com/office/drawing/2010/main" val="0"/>
                                        </a:ext>
                                      </a:extLst>
                                    </a:blip>
                                    <a:srcRect l="33883" r="32235"/>
                                    <a:stretch/>
                                  </pic:blipFill>
                                  <pic:spPr bwMode="auto">
                                    <a:xfrm>
                                      <a:off x="0" y="0"/>
                                      <a:ext cx="666750" cy="1967839"/>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r w:rsidR="0047423E">
        <w:rPr>
          <w:rFonts w:ascii="Times New Roman" w:hAnsi="Times New Roman" w:cs="Times New Roman"/>
          <w:b/>
          <w:sz w:val="24"/>
          <w:szCs w:val="24"/>
          <w:u w:val="single"/>
        </w:rPr>
        <w:t>BOISSON ISOTONIQUE ET MARATHON</w:t>
      </w:r>
    </w:p>
    <w:p w:rsidR="0047423E" w:rsidRPr="0047423E" w:rsidRDefault="0047423E" w:rsidP="0047423E">
      <w:pPr>
        <w:jc w:val="center"/>
        <w:rPr>
          <w:rFonts w:ascii="Times New Roman" w:hAnsi="Times New Roman" w:cs="Times New Roman"/>
          <w:b/>
          <w:sz w:val="10"/>
          <w:szCs w:val="24"/>
          <w:u w:val="single"/>
        </w:rPr>
      </w:pPr>
    </w:p>
    <w:p w:rsidR="00481A7B" w:rsidRDefault="00481A7B" w:rsidP="00481A7B">
      <w:pPr>
        <w:spacing w:after="0" w:line="240" w:lineRule="auto"/>
        <w:jc w:val="both"/>
        <w:rPr>
          <w:rFonts w:ascii="Times New Roman" w:hAnsi="Times New Roman" w:cs="Times New Roman"/>
          <w:sz w:val="24"/>
          <w:szCs w:val="24"/>
        </w:rPr>
      </w:pPr>
      <w:r w:rsidRPr="00481A7B">
        <w:rPr>
          <w:rFonts w:ascii="Times New Roman" w:hAnsi="Times New Roman" w:cs="Times New Roman"/>
          <w:sz w:val="24"/>
          <w:szCs w:val="24"/>
        </w:rPr>
        <w:t>Une maratho</w:t>
      </w:r>
      <w:r>
        <w:rPr>
          <w:rFonts w:ascii="Times New Roman" w:hAnsi="Times New Roman" w:cs="Times New Roman"/>
          <w:sz w:val="24"/>
          <w:szCs w:val="24"/>
        </w:rPr>
        <w:t>nienne, âgée de 35 ans</w:t>
      </w:r>
      <w:r w:rsidR="00B618AD">
        <w:rPr>
          <w:rFonts w:ascii="Times New Roman" w:hAnsi="Times New Roman" w:cs="Times New Roman"/>
          <w:sz w:val="24"/>
          <w:szCs w:val="24"/>
        </w:rPr>
        <w:t xml:space="preserve"> et pesant 48 kg</w:t>
      </w:r>
      <w:r>
        <w:rPr>
          <w:rFonts w:ascii="Times New Roman" w:hAnsi="Times New Roman" w:cs="Times New Roman"/>
          <w:sz w:val="24"/>
          <w:szCs w:val="24"/>
        </w:rPr>
        <w:t>, court un</w:t>
      </w:r>
      <w:r w:rsidRPr="00481A7B">
        <w:rPr>
          <w:rFonts w:ascii="Times New Roman" w:hAnsi="Times New Roman" w:cs="Times New Roman"/>
          <w:sz w:val="24"/>
          <w:szCs w:val="24"/>
        </w:rPr>
        <w:t xml:space="preserve"> marathon en 4 heures. Consciente des risques de déshydratation, la marathonienne décide d’assurer ses besoins en eau </w:t>
      </w:r>
      <w:r w:rsidR="00041AE7">
        <w:rPr>
          <w:rFonts w:ascii="Times New Roman" w:hAnsi="Times New Roman" w:cs="Times New Roman"/>
          <w:sz w:val="24"/>
          <w:szCs w:val="24"/>
        </w:rPr>
        <w:t xml:space="preserve">uniquement </w:t>
      </w:r>
      <w:r w:rsidRPr="00481A7B">
        <w:rPr>
          <w:rFonts w:ascii="Times New Roman" w:hAnsi="Times New Roman" w:cs="Times New Roman"/>
          <w:sz w:val="24"/>
          <w:szCs w:val="24"/>
        </w:rPr>
        <w:t>à l’aide d’une boisson isotonique</w:t>
      </w:r>
      <w:r>
        <w:rPr>
          <w:rFonts w:ascii="Times New Roman" w:hAnsi="Times New Roman" w:cs="Times New Roman"/>
          <w:sz w:val="24"/>
          <w:szCs w:val="24"/>
        </w:rPr>
        <w:t>.</w:t>
      </w:r>
      <w:r w:rsidR="00041AE7">
        <w:rPr>
          <w:rFonts w:ascii="Times New Roman" w:hAnsi="Times New Roman" w:cs="Times New Roman"/>
          <w:sz w:val="24"/>
          <w:szCs w:val="24"/>
        </w:rPr>
        <w:t xml:space="preserve"> Cependant, l’utilisation de cette dernière n’est pas sans danger pour la santé notamment en raison de la présence de « sucres libres » et du colorant alimentaire « E133 – Bleu brillant »</w:t>
      </w:r>
    </w:p>
    <w:p w:rsidR="00481A7B" w:rsidRDefault="00481A7B"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C77B17" w:rsidRPr="00C77B17" w:rsidRDefault="00C77B17" w:rsidP="00C77B17">
      <w:pPr>
        <w:spacing w:after="0" w:line="240" w:lineRule="auto"/>
        <w:jc w:val="center"/>
        <w:rPr>
          <w:rFonts w:ascii="Times New Roman" w:hAnsi="Times New Roman" w:cs="Times New Roman"/>
          <w:b/>
          <w:sz w:val="24"/>
          <w:szCs w:val="24"/>
          <w:u w:val="single"/>
        </w:rPr>
      </w:pPr>
      <w:r w:rsidRPr="00C77B17">
        <w:rPr>
          <w:rFonts w:ascii="Times New Roman" w:hAnsi="Times New Roman" w:cs="Times New Roman"/>
          <w:b/>
          <w:sz w:val="24"/>
          <w:szCs w:val="24"/>
          <w:u w:val="single"/>
        </w:rPr>
        <w:t>TRAVAIL DEMANDE</w:t>
      </w:r>
    </w:p>
    <w:p w:rsidR="00376BC2" w:rsidRDefault="00376BC2" w:rsidP="00C77B17">
      <w:pPr>
        <w:spacing w:after="0" w:line="240" w:lineRule="auto"/>
        <w:rPr>
          <w:rFonts w:ascii="Times New Roman" w:hAnsi="Times New Roman" w:cs="Times New Roman"/>
          <w:b/>
          <w:sz w:val="24"/>
          <w:szCs w:val="24"/>
          <w:u w:val="single"/>
        </w:rPr>
      </w:pPr>
    </w:p>
    <w:p w:rsidR="00C77B17" w:rsidRPr="00C77B17" w:rsidRDefault="00C77B17" w:rsidP="00C77B17">
      <w:pPr>
        <w:spacing w:after="0" w:line="240" w:lineRule="auto"/>
        <w:rPr>
          <w:rFonts w:ascii="Times New Roman" w:hAnsi="Times New Roman" w:cs="Times New Roman"/>
          <w:b/>
          <w:sz w:val="24"/>
          <w:szCs w:val="24"/>
          <w:u w:val="single"/>
        </w:rPr>
      </w:pPr>
      <w:r w:rsidRPr="00C77B17">
        <w:rPr>
          <w:rFonts w:ascii="Times New Roman" w:hAnsi="Times New Roman" w:cs="Times New Roman"/>
          <w:b/>
          <w:sz w:val="24"/>
          <w:szCs w:val="24"/>
          <w:u w:val="single"/>
        </w:rPr>
        <w:t>Questions préliminaires</w:t>
      </w:r>
    </w:p>
    <w:p w:rsidR="00C77B17" w:rsidRPr="00C77B17" w:rsidRDefault="00C77B17" w:rsidP="00C77B17">
      <w:pPr>
        <w:spacing w:after="0" w:line="240" w:lineRule="auto"/>
        <w:rPr>
          <w:rFonts w:ascii="Times New Roman" w:hAnsi="Times New Roman" w:cs="Times New Roman"/>
          <w:sz w:val="6"/>
          <w:szCs w:val="6"/>
        </w:rPr>
      </w:pPr>
    </w:p>
    <w:p w:rsidR="00C77B17" w:rsidRDefault="00C77B17" w:rsidP="00C77B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77B17">
        <w:rPr>
          <w:rFonts w:ascii="Times New Roman" w:hAnsi="Times New Roman" w:cs="Times New Roman"/>
          <w:sz w:val="24"/>
          <w:szCs w:val="24"/>
        </w:rPr>
        <w:t xml:space="preserve">Déterminer le volume maximal de boisson isotonique que la marathonienne peut ingérer le jour du marathon pour suivre les recommandations de l’OMS concernant les « sucres libres ». </w:t>
      </w:r>
    </w:p>
    <w:p w:rsidR="00C77B17" w:rsidRPr="00C77B17" w:rsidRDefault="00C77B17" w:rsidP="00C77B17">
      <w:pPr>
        <w:spacing w:after="0" w:line="240" w:lineRule="auto"/>
        <w:rPr>
          <w:rFonts w:ascii="Times New Roman" w:hAnsi="Times New Roman" w:cs="Times New Roman"/>
          <w:sz w:val="6"/>
          <w:szCs w:val="6"/>
        </w:rPr>
      </w:pPr>
    </w:p>
    <w:p w:rsidR="00C77B17" w:rsidRDefault="00C77B17" w:rsidP="00C77B17">
      <w:pPr>
        <w:spacing w:after="0" w:line="240" w:lineRule="auto"/>
        <w:jc w:val="both"/>
        <w:rPr>
          <w:rFonts w:ascii="Times New Roman" w:hAnsi="Times New Roman"/>
          <w:noProof/>
          <w:lang w:eastAsia="fr-FR"/>
        </w:rPr>
      </w:pPr>
      <w:r>
        <w:rPr>
          <w:rFonts w:ascii="Times New Roman" w:hAnsi="Times New Roman" w:cs="Times New Roman"/>
          <w:sz w:val="24"/>
          <w:szCs w:val="24"/>
        </w:rPr>
        <w:t xml:space="preserve">2. </w:t>
      </w:r>
      <w:r>
        <w:rPr>
          <w:rFonts w:ascii="Times New Roman" w:hAnsi="Times New Roman"/>
          <w:noProof/>
          <w:lang w:eastAsia="fr-FR"/>
        </w:rPr>
        <w:t xml:space="preserve">Proposer unprotocole permettant de mesurer la concentration massique en bleu brillant  de la boisson isotonique. </w:t>
      </w:r>
    </w:p>
    <w:p w:rsidR="00C77B17" w:rsidRDefault="00C77B17" w:rsidP="00C77B17">
      <w:pPr>
        <w:spacing w:after="0" w:line="240" w:lineRule="auto"/>
        <w:jc w:val="both"/>
        <w:rPr>
          <w:rFonts w:ascii="Times New Roman" w:hAnsi="Times New Roman"/>
          <w:noProof/>
          <w:lang w:eastAsia="fr-FR"/>
        </w:rPr>
      </w:pPr>
      <w:r>
        <w:rPr>
          <w:rFonts w:ascii="Times New Roman" w:hAnsi="Times New Roman"/>
          <w:noProof/>
          <w:lang w:eastAsia="fr-FR"/>
        </w:rPr>
        <w:t>Le faire valider par l’enseignant avant la mise en œuvre.</w:t>
      </w:r>
    </w:p>
    <w:p w:rsidR="00C77B17" w:rsidRDefault="00C77B17" w:rsidP="00C77B17">
      <w:pPr>
        <w:tabs>
          <w:tab w:val="left" w:pos="21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81A7B" w:rsidRPr="00C77B17" w:rsidRDefault="00481A7B" w:rsidP="00481A7B">
      <w:pPr>
        <w:spacing w:after="0" w:line="240" w:lineRule="auto"/>
        <w:jc w:val="both"/>
        <w:rPr>
          <w:rFonts w:ascii="Times New Roman" w:hAnsi="Times New Roman" w:cs="Times New Roman"/>
          <w:b/>
          <w:sz w:val="24"/>
          <w:szCs w:val="24"/>
          <w:u w:val="single"/>
        </w:rPr>
      </w:pPr>
      <w:r w:rsidRPr="00C77B17">
        <w:rPr>
          <w:rFonts w:ascii="Times New Roman" w:hAnsi="Times New Roman" w:cs="Times New Roman"/>
          <w:b/>
          <w:sz w:val="24"/>
          <w:szCs w:val="24"/>
          <w:u w:val="single"/>
        </w:rPr>
        <w:t xml:space="preserve">Problème  </w:t>
      </w:r>
    </w:p>
    <w:p w:rsidR="00481A7B" w:rsidRDefault="00481A7B" w:rsidP="00481A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w:t>
      </w:r>
      <w:r w:rsidRPr="00481A7B">
        <w:rPr>
          <w:rFonts w:ascii="Times New Roman" w:hAnsi="Times New Roman" w:cs="Times New Roman"/>
          <w:sz w:val="24"/>
          <w:szCs w:val="24"/>
        </w:rPr>
        <w:t xml:space="preserve">marathonienne </w:t>
      </w:r>
      <w:r>
        <w:rPr>
          <w:rFonts w:ascii="Times New Roman" w:hAnsi="Times New Roman" w:cs="Times New Roman"/>
          <w:sz w:val="24"/>
          <w:szCs w:val="24"/>
        </w:rPr>
        <w:t xml:space="preserve">met-elle sa santé en danger lors de ce marathon ? </w:t>
      </w:r>
    </w:p>
    <w:p w:rsidR="00C77B17" w:rsidRDefault="00C77B17" w:rsidP="00481A7B">
      <w:pPr>
        <w:spacing w:after="0" w:line="240" w:lineRule="auto"/>
        <w:jc w:val="both"/>
        <w:rPr>
          <w:rFonts w:ascii="Times New Roman" w:hAnsi="Times New Roman" w:cs="Times New Roman"/>
          <w:sz w:val="24"/>
          <w:szCs w:val="24"/>
        </w:rPr>
      </w:pPr>
    </w:p>
    <w:p w:rsidR="00C77B17" w:rsidRDefault="00C77B17" w:rsidP="00481A7B">
      <w:pPr>
        <w:spacing w:after="0" w:line="240" w:lineRule="auto"/>
        <w:jc w:val="both"/>
        <w:rPr>
          <w:rFonts w:ascii="Times New Roman" w:hAnsi="Times New Roman" w:cs="Times New Roman"/>
          <w:sz w:val="24"/>
          <w:szCs w:val="24"/>
        </w:rPr>
      </w:pPr>
    </w:p>
    <w:p w:rsidR="00C77B17" w:rsidRDefault="00C77B17"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C77B17" w:rsidRDefault="00C77B17" w:rsidP="00481A7B">
      <w:pPr>
        <w:spacing w:after="0" w:line="240" w:lineRule="auto"/>
        <w:jc w:val="both"/>
        <w:rPr>
          <w:rFonts w:ascii="Times New Roman" w:hAnsi="Times New Roman" w:cs="Times New Roman"/>
          <w:sz w:val="24"/>
          <w:szCs w:val="24"/>
        </w:rPr>
      </w:pPr>
    </w:p>
    <w:p w:rsidR="00C77B17" w:rsidRPr="00C77B17" w:rsidRDefault="00C77B17" w:rsidP="00481A7B">
      <w:pPr>
        <w:spacing w:after="0" w:line="240" w:lineRule="auto"/>
        <w:jc w:val="both"/>
        <w:rPr>
          <w:rFonts w:ascii="Times New Roman" w:hAnsi="Times New Roman" w:cs="Times New Roman"/>
          <w:sz w:val="24"/>
          <w:szCs w:val="24"/>
          <w:u w:val="single"/>
        </w:rPr>
      </w:pPr>
      <w:r w:rsidRPr="00C77B17">
        <w:rPr>
          <w:rFonts w:ascii="Times New Roman" w:hAnsi="Times New Roman" w:cs="Times New Roman"/>
          <w:sz w:val="24"/>
          <w:szCs w:val="24"/>
          <w:u w:val="single"/>
        </w:rPr>
        <w:t xml:space="preserve">Matériel à disposition : </w:t>
      </w:r>
    </w:p>
    <w:p w:rsidR="00C77B17" w:rsidRDefault="00C77B17"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Spectrophotomètre + notice + cuves</w:t>
      </w:r>
    </w:p>
    <w:p w:rsidR="0047423E" w:rsidRDefault="00C77B17"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burette graduée </w:t>
      </w:r>
    </w:p>
    <w:p w:rsidR="00C77B17" w:rsidRDefault="0047423E"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F</w:t>
      </w:r>
      <w:r w:rsidR="00C77B17">
        <w:rPr>
          <w:rFonts w:ascii="Times New Roman" w:hAnsi="Times New Roman" w:cs="Times New Roman"/>
          <w:sz w:val="24"/>
          <w:szCs w:val="24"/>
        </w:rPr>
        <w:t>iole</w:t>
      </w:r>
      <w:r>
        <w:rPr>
          <w:rFonts w:ascii="Times New Roman" w:hAnsi="Times New Roman" w:cs="Times New Roman"/>
          <w:sz w:val="24"/>
          <w:szCs w:val="24"/>
        </w:rPr>
        <w:t>s</w:t>
      </w:r>
      <w:r w:rsidR="00C77B17">
        <w:rPr>
          <w:rFonts w:ascii="Times New Roman" w:hAnsi="Times New Roman" w:cs="Times New Roman"/>
          <w:sz w:val="24"/>
          <w:szCs w:val="24"/>
        </w:rPr>
        <w:t xml:space="preserve"> de 10 </w:t>
      </w:r>
      <w:proofErr w:type="spellStart"/>
      <w:r w:rsidR="00C77B17">
        <w:rPr>
          <w:rFonts w:ascii="Times New Roman" w:hAnsi="Times New Roman" w:cs="Times New Roman"/>
          <w:sz w:val="24"/>
          <w:szCs w:val="24"/>
        </w:rPr>
        <w:t>mL</w:t>
      </w:r>
      <w:proofErr w:type="spellEnd"/>
    </w:p>
    <w:p w:rsidR="00C77B17" w:rsidRDefault="00C77B17"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béchers de 100 </w:t>
      </w:r>
      <w:proofErr w:type="spellStart"/>
      <w:r>
        <w:rPr>
          <w:rFonts w:ascii="Times New Roman" w:hAnsi="Times New Roman" w:cs="Times New Roman"/>
          <w:sz w:val="24"/>
          <w:szCs w:val="24"/>
        </w:rPr>
        <w:t>mL</w:t>
      </w:r>
      <w:proofErr w:type="spellEnd"/>
    </w:p>
    <w:p w:rsidR="00C77B17" w:rsidRDefault="00C77B17"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Quelques pipettes pasteur en plastique</w:t>
      </w:r>
    </w:p>
    <w:p w:rsidR="0047423E" w:rsidRDefault="0047423E"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Verre à pied</w:t>
      </w:r>
    </w:p>
    <w:p w:rsidR="0047423E" w:rsidRDefault="0047423E"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Tubes à essai + support</w:t>
      </w:r>
    </w:p>
    <w:p w:rsidR="00C77B17" w:rsidRDefault="00C77B17" w:rsidP="00481A7B">
      <w:pPr>
        <w:spacing w:after="0" w:line="240" w:lineRule="auto"/>
        <w:jc w:val="both"/>
        <w:rPr>
          <w:rFonts w:ascii="Times New Roman" w:hAnsi="Times New Roman" w:cs="Times New Roman"/>
          <w:sz w:val="24"/>
          <w:szCs w:val="24"/>
        </w:rPr>
      </w:pPr>
    </w:p>
    <w:p w:rsidR="00C77B17" w:rsidRPr="00C77B17" w:rsidRDefault="00C77B17" w:rsidP="00481A7B">
      <w:pPr>
        <w:spacing w:after="0" w:line="240" w:lineRule="auto"/>
        <w:jc w:val="both"/>
        <w:rPr>
          <w:rFonts w:ascii="Times New Roman" w:hAnsi="Times New Roman" w:cs="Times New Roman"/>
          <w:sz w:val="24"/>
          <w:szCs w:val="24"/>
          <w:u w:val="single"/>
        </w:rPr>
      </w:pPr>
      <w:r w:rsidRPr="00C77B17">
        <w:rPr>
          <w:rFonts w:ascii="Times New Roman" w:hAnsi="Times New Roman" w:cs="Times New Roman"/>
          <w:sz w:val="24"/>
          <w:szCs w:val="24"/>
          <w:u w:val="single"/>
        </w:rPr>
        <w:t>Produits à disposition :</w:t>
      </w:r>
    </w:p>
    <w:p w:rsidR="00C77B17" w:rsidRDefault="00C77B17" w:rsidP="00C77B17">
      <w:pPr>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d’une solution de bleu brillant à 10</w:t>
      </w:r>
      <w:r>
        <w:rPr>
          <w:rFonts w:ascii="Times New Roman" w:hAnsi="Times New Roman" w:cs="Times New Roman"/>
          <w:sz w:val="24"/>
          <w:szCs w:val="24"/>
          <w:vertAlign w:val="superscript"/>
        </w:rPr>
        <w:t>-5</w:t>
      </w:r>
      <w:r>
        <w:rPr>
          <w:rFonts w:ascii="Times New Roman" w:hAnsi="Times New Roman" w:cs="Times New Roman"/>
          <w:sz w:val="24"/>
          <w:szCs w:val="24"/>
        </w:rPr>
        <w:t xml:space="preserve"> mol.L</w:t>
      </w:r>
      <w:r>
        <w:rPr>
          <w:rFonts w:ascii="Times New Roman" w:hAnsi="Times New Roman" w:cs="Times New Roman"/>
          <w:sz w:val="24"/>
          <w:szCs w:val="24"/>
          <w:vertAlign w:val="superscript"/>
        </w:rPr>
        <w:t>-1</w:t>
      </w:r>
    </w:p>
    <w:p w:rsidR="00C77B17" w:rsidRPr="0099699A" w:rsidRDefault="00C77B17" w:rsidP="00C77B1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Boisson </w:t>
      </w:r>
      <w:proofErr w:type="spellStart"/>
      <w:r>
        <w:rPr>
          <w:rFonts w:ascii="Times New Roman" w:hAnsi="Times New Roman" w:cs="Times New Roman"/>
          <w:sz w:val="24"/>
          <w:szCs w:val="24"/>
        </w:rPr>
        <w:t>Powerade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Ice</w:t>
      </w:r>
      <w:proofErr w:type="spellEnd"/>
      <w:r>
        <w:rPr>
          <w:rFonts w:ascii="Times New Roman" w:hAnsi="Times New Roman" w:cs="Times New Roman"/>
          <w:sz w:val="24"/>
          <w:szCs w:val="24"/>
        </w:rPr>
        <w:t xml:space="preserve"> Storm</w:t>
      </w:r>
    </w:p>
    <w:p w:rsidR="0047423E" w:rsidRDefault="0047423E" w:rsidP="0047423E">
      <w:pPr>
        <w:spacing w:after="0" w:line="240" w:lineRule="auto"/>
        <w:rPr>
          <w:rFonts w:ascii="Times New Roman" w:hAnsi="Times New Roman" w:cs="Times New Roman"/>
          <w:sz w:val="24"/>
          <w:szCs w:val="24"/>
        </w:rPr>
      </w:pPr>
      <w:r>
        <w:rPr>
          <w:rFonts w:ascii="Times New Roman" w:hAnsi="Times New Roman" w:cs="Times New Roman"/>
          <w:sz w:val="24"/>
          <w:szCs w:val="24"/>
        </w:rPr>
        <w:t>Pissette d’eau distillée</w:t>
      </w:r>
    </w:p>
    <w:p w:rsidR="00481A7B" w:rsidRDefault="00481A7B"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47423E" w:rsidRDefault="0047423E" w:rsidP="00481A7B">
      <w:pPr>
        <w:spacing w:after="0" w:line="240" w:lineRule="auto"/>
        <w:jc w:val="both"/>
        <w:rPr>
          <w:rFonts w:ascii="Times New Roman" w:hAnsi="Times New Roman" w:cs="Times New Roman"/>
          <w:sz w:val="24"/>
          <w:szCs w:val="24"/>
        </w:rPr>
      </w:pPr>
    </w:p>
    <w:p w:rsidR="00376BC2" w:rsidRPr="00376BC2" w:rsidRDefault="00376BC2" w:rsidP="00481A7B">
      <w:pPr>
        <w:spacing w:after="0" w:line="240" w:lineRule="auto"/>
        <w:jc w:val="both"/>
        <w:rPr>
          <w:rFonts w:ascii="Times New Roman" w:hAnsi="Times New Roman" w:cs="Times New Roman"/>
          <w:b/>
          <w:sz w:val="24"/>
          <w:szCs w:val="24"/>
          <w:u w:val="single"/>
        </w:rPr>
      </w:pPr>
      <w:r w:rsidRPr="00376BC2">
        <w:rPr>
          <w:rFonts w:ascii="Times New Roman" w:hAnsi="Times New Roman" w:cs="Times New Roman"/>
          <w:b/>
          <w:sz w:val="24"/>
          <w:szCs w:val="24"/>
          <w:u w:val="single"/>
        </w:rPr>
        <w:lastRenderedPageBreak/>
        <w:t xml:space="preserve">Documents à votre disposition </w:t>
      </w:r>
    </w:p>
    <w:p w:rsidR="00376BC2" w:rsidRDefault="00376BC2" w:rsidP="00481A7B">
      <w:pPr>
        <w:spacing w:after="0" w:line="240" w:lineRule="auto"/>
        <w:jc w:val="both"/>
        <w:rPr>
          <w:rFonts w:ascii="Times New Roman" w:hAnsi="Times New Roman" w:cs="Times New Roman"/>
          <w:sz w:val="24"/>
          <w:szCs w:val="24"/>
        </w:rPr>
      </w:pPr>
    </w:p>
    <w:p w:rsidR="0097217B" w:rsidRDefault="00481A7B"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041AE7">
        <w:rPr>
          <w:rFonts w:ascii="Times New Roman" w:hAnsi="Times New Roman" w:cs="Times New Roman"/>
          <w:b/>
          <w:sz w:val="24"/>
          <w:szCs w:val="24"/>
          <w:u w:val="single"/>
        </w:rPr>
        <w:t xml:space="preserve">Document 1 : </w:t>
      </w:r>
      <w:r w:rsidR="00041AE7" w:rsidRPr="00041AE7">
        <w:rPr>
          <w:rFonts w:ascii="Times New Roman" w:hAnsi="Times New Roman" w:cs="Times New Roman"/>
          <w:b/>
          <w:sz w:val="24"/>
          <w:szCs w:val="24"/>
          <w:u w:val="single"/>
        </w:rPr>
        <w:t>Boisson isotonique</w:t>
      </w:r>
      <w:r w:rsidR="0097217B" w:rsidRPr="0097217B">
        <w:rPr>
          <w:rFonts w:ascii="Times New Roman" w:hAnsi="Times New Roman" w:cs="Times New Roman"/>
          <w:sz w:val="24"/>
          <w:szCs w:val="24"/>
        </w:rPr>
        <w:t xml:space="preserve"> </w:t>
      </w:r>
    </w:p>
    <w:p w:rsidR="0097217B" w:rsidRPr="0097217B" w:rsidRDefault="0097217B"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6"/>
          <w:szCs w:val="6"/>
        </w:rPr>
      </w:pPr>
    </w:p>
    <w:p w:rsidR="0097217B" w:rsidRDefault="0097217B"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Pour </w:t>
      </w:r>
      <w:r w:rsidRPr="0097217B">
        <w:rPr>
          <w:rFonts w:ascii="Times New Roman" w:hAnsi="Times New Roman" w:cs="Times New Roman"/>
          <w:sz w:val="24"/>
          <w:szCs w:val="24"/>
        </w:rPr>
        <w:t xml:space="preserve">100 </w:t>
      </w:r>
      <w:proofErr w:type="spellStart"/>
      <w:r w:rsidRPr="0097217B">
        <w:rPr>
          <w:rFonts w:ascii="Times New Roman" w:hAnsi="Times New Roman" w:cs="Times New Roman"/>
          <w:sz w:val="24"/>
          <w:szCs w:val="24"/>
        </w:rPr>
        <w:t>mL</w:t>
      </w:r>
      <w:proofErr w:type="spellEnd"/>
      <w:r w:rsidRPr="0097217B">
        <w:rPr>
          <w:rFonts w:ascii="Times New Roman" w:hAnsi="Times New Roman" w:cs="Times New Roman"/>
          <w:sz w:val="24"/>
          <w:szCs w:val="24"/>
        </w:rPr>
        <w:t xml:space="preserve"> d</w:t>
      </w:r>
      <w:r>
        <w:rPr>
          <w:rFonts w:ascii="Times New Roman" w:hAnsi="Times New Roman" w:cs="Times New Roman"/>
          <w:sz w:val="24"/>
          <w:szCs w:val="24"/>
        </w:rPr>
        <w:t xml:space="preserve">e boisson isotonique : </w:t>
      </w:r>
    </w:p>
    <w:p w:rsidR="0097217B" w:rsidRDefault="0097217B"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7217B">
        <w:rPr>
          <w:rFonts w:ascii="Times New Roman" w:hAnsi="Times New Roman" w:cs="Times New Roman"/>
          <w:sz w:val="24"/>
          <w:szCs w:val="24"/>
        </w:rPr>
        <w:t>Energie apportée p</w:t>
      </w:r>
      <w:r>
        <w:rPr>
          <w:rFonts w:ascii="Times New Roman" w:hAnsi="Times New Roman" w:cs="Times New Roman"/>
          <w:sz w:val="24"/>
          <w:szCs w:val="24"/>
        </w:rPr>
        <w:t xml:space="preserve">ar les « sucres libres »: 68,5 kJ </w:t>
      </w:r>
    </w:p>
    <w:p w:rsidR="0097217B" w:rsidRDefault="0047423E"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fr-FR"/>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32385</wp:posOffset>
                </wp:positionV>
                <wp:extent cx="342900" cy="152400"/>
                <wp:effectExtent l="0" t="0" r="19050" b="19050"/>
                <wp:wrapNone/>
                <wp:docPr id="4" name="Explosion 1 4"/>
                <wp:cNvGraphicFramePr/>
                <a:graphic xmlns:a="http://schemas.openxmlformats.org/drawingml/2006/main">
                  <a:graphicData uri="http://schemas.microsoft.com/office/word/2010/wordprocessingShape">
                    <wps:wsp>
                      <wps:cNvSpPr/>
                      <wps:spPr>
                        <a:xfrm>
                          <a:off x="0" y="0"/>
                          <a:ext cx="342900" cy="152400"/>
                        </a:xfrm>
                        <a:prstGeom prst="irregularSeal1">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4" o:spid="_x0000_s1026" type="#_x0000_t71" style="position:absolute;margin-left:126pt;margin-top:2.55pt;width:27pt;height: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" fillcolor="#4f81bd [3204]" strokecolor="#243f60 [1604]" strokeweight="2pt"/>
            </w:pict>
          </mc:Fallback>
        </mc:AlternateContent>
      </w:r>
      <w:r>
        <w:rPr>
          <w:rFonts w:ascii="Times New Roman" w:hAnsi="Times New Roman" w:cs="Times New Roman"/>
          <w:sz w:val="24"/>
          <w:szCs w:val="24"/>
        </w:rPr>
        <w:t xml:space="preserve">- Masse de bleu brillant : </w:t>
      </w:r>
      <w:r w:rsidR="0097217B">
        <w:rPr>
          <w:rFonts w:ascii="Times New Roman" w:hAnsi="Times New Roman" w:cs="Times New Roman"/>
          <w:sz w:val="24"/>
          <w:szCs w:val="24"/>
        </w:rPr>
        <w:t xml:space="preserve"> </w:t>
      </w:r>
      <w:bookmarkStart w:id="0" w:name="_GoBack"/>
      <w:bookmarkEnd w:id="0"/>
    </w:p>
    <w:p w:rsidR="00481A47" w:rsidRPr="00481A47" w:rsidRDefault="00481A47"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6"/>
          <w:szCs w:val="6"/>
        </w:rPr>
      </w:pPr>
    </w:p>
    <w:p w:rsidR="00481A7B" w:rsidRDefault="00481A7B" w:rsidP="0097217B">
      <w:pPr>
        <w:spacing w:after="0" w:line="240" w:lineRule="auto"/>
        <w:jc w:val="center"/>
        <w:rPr>
          <w:rFonts w:ascii="Times New Roman" w:hAnsi="Times New Roman" w:cs="Times New Roman"/>
          <w:b/>
          <w:sz w:val="24"/>
          <w:szCs w:val="24"/>
          <w:u w:val="single"/>
        </w:rPr>
      </w:pPr>
    </w:p>
    <w:p w:rsidR="00376BC2" w:rsidRDefault="00376BC2" w:rsidP="0097217B">
      <w:pPr>
        <w:spacing w:after="0" w:line="240" w:lineRule="auto"/>
        <w:jc w:val="center"/>
        <w:rPr>
          <w:rFonts w:ascii="Times New Roman" w:hAnsi="Times New Roman" w:cs="Times New Roman"/>
          <w:b/>
          <w:sz w:val="24"/>
          <w:szCs w:val="24"/>
          <w:u w:val="single"/>
        </w:rPr>
      </w:pPr>
    </w:p>
    <w:p w:rsidR="0097217B" w:rsidRDefault="0097217B" w:rsidP="0097217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Document 2 : </w:t>
      </w:r>
      <w:r w:rsidR="00481A47">
        <w:rPr>
          <w:rFonts w:ascii="Times New Roman" w:hAnsi="Times New Roman" w:cs="Times New Roman"/>
          <w:b/>
          <w:sz w:val="24"/>
          <w:szCs w:val="24"/>
          <w:u w:val="single"/>
        </w:rPr>
        <w:t>Sucres libres</w:t>
      </w:r>
    </w:p>
    <w:p w:rsidR="00481A47" w:rsidRPr="00481A47" w:rsidRDefault="00481A47" w:rsidP="0097217B">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sz w:val="6"/>
          <w:szCs w:val="6"/>
          <w:u w:val="single"/>
        </w:rPr>
      </w:pPr>
    </w:p>
    <w:p w:rsidR="00481A47" w:rsidRPr="00041AE7" w:rsidRDefault="00481A47"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 xml:space="preserve">L’expression « sucres libres » désigne </w:t>
      </w:r>
      <w:r w:rsidRPr="00481A47">
        <w:rPr>
          <w:rFonts w:ascii="Times New Roman" w:hAnsi="Times New Roman" w:cs="Times New Roman"/>
          <w:sz w:val="24"/>
          <w:szCs w:val="24"/>
        </w:rPr>
        <w:t> les monosaccharides (tels que le glucose et le fructose) et les disaccharides (tels que le saccharose, ou sucre de table) ajoutés aux aliments et aux boissons par les fabricants, les cuisiniers ou les consommateurs, ainsi que les sucres naturellement présents dans le miel, les sirops, les jus de fruits et les jus</w:t>
      </w:r>
      <w:r>
        <w:rPr>
          <w:rFonts w:ascii="Times New Roman" w:hAnsi="Times New Roman" w:cs="Times New Roman"/>
          <w:sz w:val="24"/>
          <w:szCs w:val="24"/>
        </w:rPr>
        <w:t xml:space="preserve"> de fruits à base de concentré. </w:t>
      </w:r>
    </w:p>
    <w:p w:rsidR="00481A47" w:rsidRDefault="0097217B"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L’app</w:t>
      </w:r>
      <w:r w:rsidRPr="0097217B">
        <w:rPr>
          <w:rFonts w:ascii="Times New Roman" w:hAnsi="Times New Roman" w:cs="Times New Roman"/>
          <w:sz w:val="24"/>
          <w:szCs w:val="24"/>
        </w:rPr>
        <w:t>ort énergétique dû aux « sucres libres » ne</w:t>
      </w:r>
      <w:r>
        <w:rPr>
          <w:rFonts w:ascii="Times New Roman" w:hAnsi="Times New Roman" w:cs="Times New Roman"/>
          <w:sz w:val="24"/>
          <w:szCs w:val="24"/>
        </w:rPr>
        <w:t xml:space="preserve"> doit pas</w:t>
      </w:r>
      <w:r w:rsidRPr="0097217B">
        <w:rPr>
          <w:rFonts w:ascii="Times New Roman" w:hAnsi="Times New Roman" w:cs="Times New Roman"/>
          <w:sz w:val="24"/>
          <w:szCs w:val="24"/>
        </w:rPr>
        <w:t xml:space="preserve"> dépasse</w:t>
      </w:r>
      <w:r>
        <w:rPr>
          <w:rFonts w:ascii="Times New Roman" w:hAnsi="Times New Roman" w:cs="Times New Roman"/>
          <w:sz w:val="24"/>
          <w:szCs w:val="24"/>
        </w:rPr>
        <w:t xml:space="preserve">r </w:t>
      </w:r>
      <w:r w:rsidRPr="0097217B">
        <w:rPr>
          <w:rFonts w:ascii="Times New Roman" w:hAnsi="Times New Roman" w:cs="Times New Roman"/>
          <w:sz w:val="24"/>
          <w:szCs w:val="24"/>
        </w:rPr>
        <w:t>10% des besoins énergétiques journaliers.</w:t>
      </w:r>
    </w:p>
    <w:p w:rsidR="00481A47" w:rsidRPr="00481A47" w:rsidRDefault="00481A47" w:rsidP="0097217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6"/>
          <w:szCs w:val="6"/>
        </w:rPr>
      </w:pPr>
    </w:p>
    <w:p w:rsidR="00481A7B" w:rsidRDefault="00481A7B" w:rsidP="00481A7B">
      <w:pPr>
        <w:spacing w:after="0" w:line="240" w:lineRule="auto"/>
        <w:jc w:val="both"/>
        <w:rPr>
          <w:rFonts w:ascii="Times New Roman" w:hAnsi="Times New Roman" w:cs="Times New Roman"/>
          <w:sz w:val="24"/>
          <w:szCs w:val="24"/>
        </w:rPr>
      </w:pPr>
    </w:p>
    <w:p w:rsidR="00376BC2" w:rsidRDefault="00376BC2" w:rsidP="00481A7B">
      <w:pPr>
        <w:spacing w:after="0" w:line="240" w:lineRule="auto"/>
        <w:jc w:val="both"/>
        <w:rPr>
          <w:rFonts w:ascii="Times New Roman" w:hAnsi="Times New Roman" w:cs="Times New Roman"/>
          <w:sz w:val="24"/>
          <w:szCs w:val="24"/>
        </w:rPr>
      </w:pPr>
    </w:p>
    <w:p w:rsidR="0097217B" w:rsidRDefault="0097217B"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97217B">
        <w:rPr>
          <w:rFonts w:ascii="Times New Roman" w:hAnsi="Times New Roman" w:cs="Times New Roman"/>
          <w:b/>
          <w:sz w:val="24"/>
          <w:szCs w:val="24"/>
          <w:u w:val="single"/>
        </w:rPr>
        <w:t xml:space="preserve">Document 3 : Bleu brillant </w:t>
      </w:r>
    </w:p>
    <w:p w:rsidR="00481A47" w:rsidRPr="00481A47" w:rsidRDefault="00481A47"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6"/>
          <w:szCs w:val="6"/>
        </w:rPr>
      </w:pPr>
    </w:p>
    <w:p w:rsidR="00481A47" w:rsidRDefault="00EC7590"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bleu brillant est un colorant </w:t>
      </w:r>
      <w:r w:rsidR="00481A47">
        <w:rPr>
          <w:rFonts w:ascii="Times New Roman" w:hAnsi="Times New Roman" w:cs="Times New Roman"/>
          <w:sz w:val="24"/>
          <w:szCs w:val="24"/>
        </w:rPr>
        <w:t xml:space="preserve">alimentaire </w:t>
      </w:r>
      <w:r>
        <w:rPr>
          <w:rFonts w:ascii="Times New Roman" w:hAnsi="Times New Roman" w:cs="Times New Roman"/>
          <w:sz w:val="24"/>
          <w:szCs w:val="24"/>
        </w:rPr>
        <w:t>de couleur bleue</w:t>
      </w:r>
      <w:r w:rsidR="00481A47">
        <w:rPr>
          <w:rFonts w:ascii="Times New Roman" w:hAnsi="Times New Roman" w:cs="Times New Roman"/>
          <w:sz w:val="24"/>
          <w:szCs w:val="24"/>
        </w:rPr>
        <w:t xml:space="preserve"> dont la dose j</w:t>
      </w:r>
      <w:r w:rsidR="00481A47" w:rsidRPr="0097217B">
        <w:rPr>
          <w:rFonts w:ascii="Times New Roman" w:hAnsi="Times New Roman" w:cs="Times New Roman"/>
          <w:sz w:val="24"/>
          <w:szCs w:val="24"/>
        </w:rPr>
        <w:t>ournalière admissible est de 12,5 milligrammes par kilogramme de masse corporelle.</w:t>
      </w:r>
    </w:p>
    <w:p w:rsidR="00EC7590" w:rsidRPr="00481A47" w:rsidRDefault="00481A47"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EC7590">
        <w:rPr>
          <w:rFonts w:ascii="Times New Roman" w:hAnsi="Times New Roman" w:cs="Times New Roman"/>
          <w:sz w:val="24"/>
          <w:szCs w:val="24"/>
        </w:rPr>
        <w:t>asse molaire : 793 g.mol</w:t>
      </w:r>
      <w:r w:rsidR="00EC7590">
        <w:rPr>
          <w:rFonts w:ascii="Times New Roman" w:hAnsi="Times New Roman" w:cs="Times New Roman"/>
          <w:sz w:val="24"/>
          <w:szCs w:val="24"/>
          <w:vertAlign w:val="superscript"/>
        </w:rPr>
        <w:t>-1</w:t>
      </w:r>
    </w:p>
    <w:p w:rsidR="00EC7590" w:rsidRDefault="00EC7590" w:rsidP="00481A4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Spectre d’</w:t>
      </w:r>
      <w:r w:rsidR="00481A47">
        <w:rPr>
          <w:rFonts w:ascii="Times New Roman" w:hAnsi="Times New Roman" w:cs="Times New Roman"/>
          <w:sz w:val="24"/>
          <w:szCs w:val="24"/>
        </w:rPr>
        <w:t>absorption</w:t>
      </w:r>
      <w:r>
        <w:rPr>
          <w:rFonts w:ascii="Times New Roman" w:hAnsi="Times New Roman" w:cs="Times New Roman"/>
          <w:sz w:val="24"/>
          <w:szCs w:val="24"/>
        </w:rPr>
        <w:t xml:space="preserve"> : </w:t>
      </w:r>
    </w:p>
    <w:p w:rsidR="00481A7B" w:rsidRDefault="00EC7590" w:rsidP="00481A47">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Pr>
          <w:noProof/>
          <w:lang w:eastAsia="fr-FR"/>
        </w:rPr>
        <w:drawing>
          <wp:inline distT="0" distB="0" distL="0" distR="0" wp14:anchorId="0722F3E3" wp14:editId="62F2F93F">
            <wp:extent cx="5762625" cy="28384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3247"/>
                    <a:stretch/>
                  </pic:blipFill>
                  <pic:spPr bwMode="auto">
                    <a:xfrm>
                      <a:off x="0" y="0"/>
                      <a:ext cx="5762625" cy="2838450"/>
                    </a:xfrm>
                    <a:prstGeom prst="rect">
                      <a:avLst/>
                    </a:prstGeom>
                    <a:ln>
                      <a:noFill/>
                    </a:ln>
                    <a:extLst>
                      <a:ext uri="{53640926-AAD7-44D8-BBD7-CCE9431645EC}">
                        <a14:shadowObscured xmlns:a14="http://schemas.microsoft.com/office/drawing/2010/main"/>
                      </a:ext>
                    </a:extLst>
                  </pic:spPr>
                </pic:pic>
              </a:graphicData>
            </a:graphic>
          </wp:inline>
        </w:drawing>
      </w:r>
    </w:p>
    <w:p w:rsidR="00EC7590" w:rsidRPr="00481A47" w:rsidRDefault="00EC7590" w:rsidP="00481A4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12"/>
          <w:szCs w:val="12"/>
        </w:rPr>
      </w:pPr>
    </w:p>
    <w:p w:rsidR="00481A47" w:rsidRDefault="00481A47" w:rsidP="00EC7590">
      <w:pPr>
        <w:spacing w:after="0" w:line="240" w:lineRule="auto"/>
        <w:rPr>
          <w:rFonts w:ascii="Times New Roman" w:hAnsi="Times New Roman" w:cs="Times New Roman"/>
          <w:sz w:val="24"/>
          <w:szCs w:val="24"/>
        </w:rPr>
      </w:pPr>
    </w:p>
    <w:p w:rsidR="00376BC2" w:rsidRDefault="00376BC2" w:rsidP="00EC7590">
      <w:pPr>
        <w:spacing w:after="0" w:line="240" w:lineRule="auto"/>
        <w:rPr>
          <w:rFonts w:ascii="Times New Roman" w:hAnsi="Times New Roman" w:cs="Times New Roman"/>
          <w:sz w:val="24"/>
          <w:szCs w:val="24"/>
        </w:rPr>
      </w:pPr>
    </w:p>
    <w:p w:rsidR="00EC7590" w:rsidRPr="00481A47" w:rsidRDefault="00EC7590" w:rsidP="00C77B1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sz w:val="24"/>
          <w:szCs w:val="24"/>
          <w:u w:val="single"/>
        </w:rPr>
      </w:pPr>
      <w:r w:rsidRPr="00481A47">
        <w:rPr>
          <w:rFonts w:ascii="Times New Roman" w:hAnsi="Times New Roman" w:cs="Times New Roman"/>
          <w:b/>
          <w:sz w:val="24"/>
          <w:szCs w:val="24"/>
          <w:u w:val="single"/>
        </w:rPr>
        <w:t xml:space="preserve">Document 4 : </w:t>
      </w:r>
      <w:r w:rsidR="00481A47">
        <w:rPr>
          <w:rFonts w:ascii="Times New Roman" w:hAnsi="Times New Roman" w:cs="Times New Roman"/>
          <w:b/>
          <w:sz w:val="24"/>
          <w:szCs w:val="24"/>
          <w:u w:val="single"/>
        </w:rPr>
        <w:t>Au cours d’un marathon …</w:t>
      </w:r>
    </w:p>
    <w:p w:rsidR="00481A47" w:rsidRDefault="00481A7B" w:rsidP="00C77B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481A7B">
        <w:rPr>
          <w:rFonts w:ascii="Times New Roman" w:hAnsi="Times New Roman" w:cs="Times New Roman"/>
          <w:sz w:val="24"/>
          <w:szCs w:val="24"/>
        </w:rPr>
        <w:t>En moyenn</w:t>
      </w:r>
      <w:r w:rsidR="00481A47">
        <w:rPr>
          <w:rFonts w:ascii="Times New Roman" w:hAnsi="Times New Roman" w:cs="Times New Roman"/>
          <w:sz w:val="24"/>
          <w:szCs w:val="24"/>
        </w:rPr>
        <w:t xml:space="preserve">e : </w:t>
      </w:r>
    </w:p>
    <w:p w:rsidR="00481A47" w:rsidRPr="00C77B17" w:rsidRDefault="00C77B17" w:rsidP="00C77B1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81A7B" w:rsidRPr="00C77B17">
        <w:rPr>
          <w:rFonts w:ascii="Times New Roman" w:hAnsi="Times New Roman" w:cs="Times New Roman"/>
          <w:sz w:val="24"/>
          <w:szCs w:val="24"/>
        </w:rPr>
        <w:t xml:space="preserve">la perte en eau d’une marathonienne est </w:t>
      </w:r>
      <w:r w:rsidR="00481A47" w:rsidRPr="00C77B17">
        <w:rPr>
          <w:rFonts w:ascii="Times New Roman" w:hAnsi="Times New Roman" w:cs="Times New Roman"/>
          <w:sz w:val="24"/>
          <w:szCs w:val="24"/>
        </w:rPr>
        <w:t>égale à 2,0 litres par heure de course</w:t>
      </w:r>
    </w:p>
    <w:p w:rsidR="00481A7B" w:rsidRPr="00C77B17" w:rsidRDefault="00C77B17" w:rsidP="00C77B1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81A47" w:rsidRPr="00C77B17">
        <w:rPr>
          <w:rFonts w:ascii="Times New Roman" w:hAnsi="Times New Roman" w:cs="Times New Roman"/>
          <w:sz w:val="24"/>
          <w:szCs w:val="24"/>
        </w:rPr>
        <w:t xml:space="preserve">les besoins énergétiques pour une femme d’âge compris entre 20 et 40 ans est égale à </w:t>
      </w:r>
      <w:r w:rsidR="00381056">
        <w:rPr>
          <w:rFonts w:ascii="Times New Roman" w:hAnsi="Times New Roman" w:cs="Times New Roman"/>
          <w:sz w:val="24"/>
          <w:szCs w:val="24"/>
        </w:rPr>
        <w:t>1</w:t>
      </w:r>
      <w:r w:rsidR="00481A47" w:rsidRPr="00C77B17">
        <w:rPr>
          <w:rFonts w:ascii="Times New Roman" w:hAnsi="Times New Roman" w:cs="Times New Roman"/>
          <w:sz w:val="24"/>
          <w:szCs w:val="24"/>
        </w:rPr>
        <w:t>9</w:t>
      </w:r>
      <w:r w:rsidR="00381056">
        <w:rPr>
          <w:rFonts w:ascii="Times New Roman" w:hAnsi="Times New Roman" w:cs="Times New Roman"/>
          <w:sz w:val="24"/>
          <w:szCs w:val="24"/>
        </w:rPr>
        <w:t xml:space="preserve"> </w:t>
      </w:r>
      <w:r w:rsidR="00481A47" w:rsidRPr="00481A47">
        <w:sym w:font="Symbol" w:char="F0B4"/>
      </w:r>
      <w:r w:rsidR="00381056">
        <w:t xml:space="preserve"> </w:t>
      </w:r>
      <w:r w:rsidR="00481A47" w:rsidRPr="00C77B17">
        <w:rPr>
          <w:rFonts w:ascii="Times New Roman" w:hAnsi="Times New Roman" w:cs="Times New Roman"/>
          <w:sz w:val="24"/>
          <w:szCs w:val="24"/>
        </w:rPr>
        <w:t>10</w:t>
      </w:r>
      <w:r w:rsidR="00481A47" w:rsidRPr="00C77B17">
        <w:rPr>
          <w:rFonts w:ascii="Times New Roman" w:hAnsi="Times New Roman" w:cs="Times New Roman"/>
          <w:sz w:val="24"/>
          <w:szCs w:val="24"/>
          <w:vertAlign w:val="superscript"/>
        </w:rPr>
        <w:t>3</w:t>
      </w:r>
      <w:r w:rsidR="00481A47" w:rsidRPr="00C77B17">
        <w:rPr>
          <w:rFonts w:ascii="Times New Roman" w:hAnsi="Times New Roman" w:cs="Times New Roman"/>
          <w:sz w:val="24"/>
          <w:szCs w:val="24"/>
        </w:rPr>
        <w:t xml:space="preserve"> kJ</w:t>
      </w:r>
    </w:p>
    <w:p w:rsidR="00481A47" w:rsidRDefault="00481A47" w:rsidP="00481A47">
      <w:pPr>
        <w:rPr>
          <w:rFonts w:ascii="Times New Roman" w:hAnsi="Times New Roman" w:cs="Times New Roman"/>
          <w:sz w:val="24"/>
          <w:szCs w:val="24"/>
        </w:rPr>
      </w:pPr>
    </w:p>
    <w:p w:rsidR="00C77B17" w:rsidRDefault="00C77B17" w:rsidP="00481A47">
      <w:pPr>
        <w:rPr>
          <w:rFonts w:ascii="Times New Roman" w:hAnsi="Times New Roman" w:cs="Times New Roman"/>
          <w:sz w:val="24"/>
          <w:szCs w:val="24"/>
        </w:rPr>
      </w:pPr>
    </w:p>
    <w:p w:rsidR="00376BC2" w:rsidRDefault="00376BC2" w:rsidP="00481A47">
      <w:pPr>
        <w:rPr>
          <w:rFonts w:ascii="Times New Roman" w:hAnsi="Times New Roman" w:cs="Times New Roman"/>
          <w:sz w:val="24"/>
          <w:szCs w:val="24"/>
        </w:rPr>
      </w:pPr>
    </w:p>
    <w:p w:rsidR="00376BC2" w:rsidRDefault="00376BC2" w:rsidP="00481A47">
      <w:pPr>
        <w:rPr>
          <w:rFonts w:ascii="Times New Roman" w:hAnsi="Times New Roman" w:cs="Times New Roman"/>
          <w:sz w:val="24"/>
          <w:szCs w:val="24"/>
        </w:rPr>
      </w:pPr>
    </w:p>
    <w:p w:rsidR="00381056" w:rsidRPr="00481A47" w:rsidRDefault="00381056" w:rsidP="003810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sectPr w:rsidR="00381056" w:rsidRPr="00481A47" w:rsidSect="00E94CC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C78EA"/>
    <w:multiLevelType w:val="hybridMultilevel"/>
    <w:tmpl w:val="60482102"/>
    <w:lvl w:ilvl="0" w:tplc="AE3EFA84">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4EB369B4"/>
    <w:multiLevelType w:val="hybridMultilevel"/>
    <w:tmpl w:val="5ADAB8EA"/>
    <w:lvl w:ilvl="0" w:tplc="476EC42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CC5"/>
    <w:rsid w:val="00041AE7"/>
    <w:rsid w:val="00376BC2"/>
    <w:rsid w:val="00381056"/>
    <w:rsid w:val="0047423E"/>
    <w:rsid w:val="00481A47"/>
    <w:rsid w:val="00481A7B"/>
    <w:rsid w:val="0097217B"/>
    <w:rsid w:val="00B618AD"/>
    <w:rsid w:val="00C77B17"/>
    <w:rsid w:val="00DD12F3"/>
    <w:rsid w:val="00E94CC5"/>
    <w:rsid w:val="00EC75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217B"/>
    <w:pPr>
      <w:ind w:left="720"/>
      <w:contextualSpacing/>
    </w:pPr>
  </w:style>
  <w:style w:type="paragraph" w:styleId="Textedebulles">
    <w:name w:val="Balloon Text"/>
    <w:basedOn w:val="Normal"/>
    <w:link w:val="TextedebullesCar"/>
    <w:uiPriority w:val="99"/>
    <w:semiHidden/>
    <w:unhideWhenUsed/>
    <w:rsid w:val="00EC75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7590"/>
    <w:rPr>
      <w:rFonts w:ascii="Tahoma" w:hAnsi="Tahoma" w:cs="Tahoma"/>
      <w:sz w:val="16"/>
      <w:szCs w:val="16"/>
    </w:rPr>
  </w:style>
  <w:style w:type="paragraph" w:styleId="NormalWeb">
    <w:name w:val="Normal (Web)"/>
    <w:basedOn w:val="Normal"/>
    <w:uiPriority w:val="99"/>
    <w:semiHidden/>
    <w:unhideWhenUsed/>
    <w:rsid w:val="00EC759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EC7590"/>
    <w:rPr>
      <w:color w:val="0000FF"/>
      <w:u w:val="single"/>
    </w:rPr>
  </w:style>
  <w:style w:type="character" w:styleId="Textedelespacerserv">
    <w:name w:val="Placeholder Text"/>
    <w:basedOn w:val="Policepardfaut"/>
    <w:uiPriority w:val="99"/>
    <w:semiHidden/>
    <w:rsid w:val="003810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217B"/>
    <w:pPr>
      <w:ind w:left="720"/>
      <w:contextualSpacing/>
    </w:pPr>
  </w:style>
  <w:style w:type="paragraph" w:styleId="Textedebulles">
    <w:name w:val="Balloon Text"/>
    <w:basedOn w:val="Normal"/>
    <w:link w:val="TextedebullesCar"/>
    <w:uiPriority w:val="99"/>
    <w:semiHidden/>
    <w:unhideWhenUsed/>
    <w:rsid w:val="00EC75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C7590"/>
    <w:rPr>
      <w:rFonts w:ascii="Tahoma" w:hAnsi="Tahoma" w:cs="Tahoma"/>
      <w:sz w:val="16"/>
      <w:szCs w:val="16"/>
    </w:rPr>
  </w:style>
  <w:style w:type="paragraph" w:styleId="NormalWeb">
    <w:name w:val="Normal (Web)"/>
    <w:basedOn w:val="Normal"/>
    <w:uiPriority w:val="99"/>
    <w:semiHidden/>
    <w:unhideWhenUsed/>
    <w:rsid w:val="00EC759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EC7590"/>
    <w:rPr>
      <w:color w:val="0000FF"/>
      <w:u w:val="single"/>
    </w:rPr>
  </w:style>
  <w:style w:type="character" w:styleId="Textedelespacerserv">
    <w:name w:val="Placeholder Text"/>
    <w:basedOn w:val="Policepardfaut"/>
    <w:uiPriority w:val="99"/>
    <w:semiHidden/>
    <w:rsid w:val="003810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3057">
      <w:bodyDiv w:val="1"/>
      <w:marLeft w:val="0"/>
      <w:marRight w:val="0"/>
      <w:marTop w:val="0"/>
      <w:marBottom w:val="0"/>
      <w:divBdr>
        <w:top w:val="none" w:sz="0" w:space="0" w:color="auto"/>
        <w:left w:val="none" w:sz="0" w:space="0" w:color="auto"/>
        <w:bottom w:val="none" w:sz="0" w:space="0" w:color="auto"/>
        <w:right w:val="none" w:sz="0" w:space="0" w:color="auto"/>
      </w:divBdr>
    </w:div>
    <w:div w:id="1581480468">
      <w:bodyDiv w:val="1"/>
      <w:marLeft w:val="0"/>
      <w:marRight w:val="0"/>
      <w:marTop w:val="0"/>
      <w:marBottom w:val="0"/>
      <w:divBdr>
        <w:top w:val="none" w:sz="0" w:space="0" w:color="auto"/>
        <w:left w:val="none" w:sz="0" w:space="0" w:color="auto"/>
        <w:bottom w:val="none" w:sz="0" w:space="0" w:color="auto"/>
        <w:right w:val="none" w:sz="0" w:space="0" w:color="auto"/>
      </w:divBdr>
    </w:div>
    <w:div w:id="213975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dc:creator>
  <cp:lastModifiedBy>Pauline</cp:lastModifiedBy>
  <cp:revision>3</cp:revision>
  <dcterms:created xsi:type="dcterms:W3CDTF">2019-02-24T21:33:00Z</dcterms:created>
  <dcterms:modified xsi:type="dcterms:W3CDTF">2019-02-28T20:43:00Z</dcterms:modified>
</cp:coreProperties>
</file>